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DF" w:rsidRPr="005205DF" w:rsidRDefault="005205DF" w:rsidP="005205DF">
      <w:pPr>
        <w:spacing w:after="0" w:line="240" w:lineRule="auto"/>
        <w:jc w:val="center"/>
        <w:rPr>
          <w:b/>
        </w:rPr>
      </w:pPr>
      <w:r w:rsidRPr="005205DF">
        <w:rPr>
          <w:b/>
        </w:rPr>
        <w:t>University of Arkansas</w:t>
      </w:r>
    </w:p>
    <w:p w:rsidR="005B7589" w:rsidRPr="005205DF" w:rsidRDefault="006913B3" w:rsidP="005205DF">
      <w:pPr>
        <w:spacing w:after="0" w:line="240" w:lineRule="auto"/>
        <w:jc w:val="center"/>
        <w:rPr>
          <w:b/>
        </w:rPr>
      </w:pPr>
      <w:r>
        <w:rPr>
          <w:b/>
        </w:rPr>
        <w:t>Department of Electrical</w:t>
      </w:r>
      <w:r w:rsidR="005205DF" w:rsidRPr="005205DF">
        <w:rPr>
          <w:b/>
        </w:rPr>
        <w:t xml:space="preserve"> Engineering</w:t>
      </w:r>
    </w:p>
    <w:p w:rsidR="005205DF" w:rsidRPr="005205DF" w:rsidRDefault="005205DF" w:rsidP="005205DF">
      <w:pPr>
        <w:spacing w:after="0" w:line="240" w:lineRule="auto"/>
        <w:jc w:val="center"/>
        <w:rPr>
          <w:b/>
        </w:rPr>
      </w:pPr>
      <w:r w:rsidRPr="005205DF">
        <w:rPr>
          <w:b/>
        </w:rPr>
        <w:t>Student Code of Conduct While Traveling on Department Business</w:t>
      </w:r>
    </w:p>
    <w:p w:rsidR="005205DF" w:rsidRDefault="005205DF" w:rsidP="005205DF">
      <w:pPr>
        <w:spacing w:after="0" w:line="240" w:lineRule="auto"/>
      </w:pPr>
    </w:p>
    <w:p w:rsidR="005205DF" w:rsidRPr="00352FC5" w:rsidRDefault="005205DF" w:rsidP="005205DF">
      <w:pPr>
        <w:spacing w:after="0" w:line="240" w:lineRule="auto"/>
        <w:rPr>
          <w:b/>
          <w:sz w:val="20"/>
          <w:szCs w:val="20"/>
        </w:rPr>
      </w:pPr>
      <w:r w:rsidRPr="00352FC5">
        <w:rPr>
          <w:b/>
          <w:sz w:val="20"/>
          <w:szCs w:val="20"/>
        </w:rPr>
        <w:t>Introduction and Purpose:</w:t>
      </w:r>
    </w:p>
    <w:p w:rsidR="005205DF" w:rsidRPr="00352FC5" w:rsidRDefault="00B23EBC" w:rsidP="005205DF">
      <w:pPr>
        <w:spacing w:after="0" w:line="240" w:lineRule="auto"/>
        <w:rPr>
          <w:sz w:val="20"/>
          <w:szCs w:val="20"/>
        </w:rPr>
      </w:pPr>
      <w:r w:rsidRPr="00352FC5">
        <w:rPr>
          <w:sz w:val="20"/>
          <w:szCs w:val="20"/>
        </w:rPr>
        <w:t>University s</w:t>
      </w:r>
      <w:r w:rsidR="005205DF" w:rsidRPr="00352FC5">
        <w:rPr>
          <w:sz w:val="20"/>
          <w:szCs w:val="20"/>
        </w:rPr>
        <w:t>tudent</w:t>
      </w:r>
      <w:r w:rsidRPr="00352FC5">
        <w:rPr>
          <w:sz w:val="20"/>
          <w:szCs w:val="20"/>
        </w:rPr>
        <w:t>s who</w:t>
      </w:r>
      <w:r w:rsidR="005205DF" w:rsidRPr="00352FC5">
        <w:rPr>
          <w:sz w:val="20"/>
          <w:szCs w:val="20"/>
        </w:rPr>
        <w:t xml:space="preserve"> travel to attend conferences, for competitions or for research should remember that they are traveling for a business purpose and in this capacity are representing the Department of </w:t>
      </w:r>
      <w:r w:rsidR="006913B3">
        <w:rPr>
          <w:sz w:val="20"/>
          <w:szCs w:val="20"/>
        </w:rPr>
        <w:t>Electrical</w:t>
      </w:r>
      <w:r w:rsidR="005205DF" w:rsidRPr="00352FC5">
        <w:rPr>
          <w:sz w:val="20"/>
          <w:szCs w:val="20"/>
        </w:rPr>
        <w:t xml:space="preserve"> Engineering.  </w:t>
      </w:r>
      <w:r w:rsidR="00115C6A" w:rsidRPr="00352FC5">
        <w:rPr>
          <w:sz w:val="20"/>
          <w:szCs w:val="20"/>
        </w:rPr>
        <w:t>As such</w:t>
      </w:r>
      <w:r w:rsidR="005205DF" w:rsidRPr="00352FC5">
        <w:rPr>
          <w:sz w:val="20"/>
          <w:szCs w:val="20"/>
        </w:rPr>
        <w:t xml:space="preserve">, </w:t>
      </w:r>
      <w:r w:rsidRPr="00352FC5">
        <w:rPr>
          <w:sz w:val="20"/>
          <w:szCs w:val="20"/>
        </w:rPr>
        <w:t>student</w:t>
      </w:r>
      <w:r w:rsidR="005205DF" w:rsidRPr="00352FC5">
        <w:rPr>
          <w:sz w:val="20"/>
          <w:szCs w:val="20"/>
        </w:rPr>
        <w:t xml:space="preserve"> behavior should always be professional</w:t>
      </w:r>
      <w:r w:rsidR="00115C6A" w:rsidRPr="00352FC5">
        <w:rPr>
          <w:sz w:val="20"/>
          <w:szCs w:val="20"/>
        </w:rPr>
        <w:t>, keeping in mind that t</w:t>
      </w:r>
      <w:r w:rsidR="005205DF" w:rsidRPr="00352FC5">
        <w:rPr>
          <w:sz w:val="20"/>
          <w:szCs w:val="20"/>
        </w:rPr>
        <w:t xml:space="preserve">he primary purpose of the travel is </w:t>
      </w:r>
      <w:r w:rsidR="00115C6A" w:rsidRPr="00352FC5">
        <w:rPr>
          <w:sz w:val="20"/>
          <w:szCs w:val="20"/>
        </w:rPr>
        <w:t xml:space="preserve">for </w:t>
      </w:r>
      <w:r w:rsidR="005205DF" w:rsidRPr="00352FC5">
        <w:rPr>
          <w:sz w:val="20"/>
          <w:szCs w:val="20"/>
        </w:rPr>
        <w:t>business</w:t>
      </w:r>
      <w:r w:rsidR="00115C6A" w:rsidRPr="00352FC5">
        <w:rPr>
          <w:sz w:val="20"/>
          <w:szCs w:val="20"/>
        </w:rPr>
        <w:t xml:space="preserve">.  Safety should be of number one importance, although it </w:t>
      </w:r>
      <w:r w:rsidR="005205DF" w:rsidRPr="00352FC5">
        <w:rPr>
          <w:sz w:val="20"/>
          <w:szCs w:val="20"/>
        </w:rPr>
        <w:t>is okay to have fun.</w:t>
      </w:r>
      <w:r w:rsidR="00DD7F2F" w:rsidRPr="00352FC5">
        <w:rPr>
          <w:sz w:val="20"/>
          <w:szCs w:val="20"/>
        </w:rPr>
        <w:t xml:space="preserve">  </w:t>
      </w:r>
      <w:r w:rsidRPr="00352FC5">
        <w:rPr>
          <w:sz w:val="20"/>
          <w:szCs w:val="20"/>
        </w:rPr>
        <w:t>As a departmental representative whose travel is being supported by the Department, s</w:t>
      </w:r>
      <w:r w:rsidR="00DD7F2F" w:rsidRPr="00352FC5">
        <w:rPr>
          <w:sz w:val="20"/>
          <w:szCs w:val="20"/>
        </w:rPr>
        <w:t xml:space="preserve">tudents are expected to participate fully in events, such as </w:t>
      </w:r>
      <w:r w:rsidR="00115C6A" w:rsidRPr="00352FC5">
        <w:rPr>
          <w:sz w:val="20"/>
          <w:szCs w:val="20"/>
        </w:rPr>
        <w:t xml:space="preserve">attending </w:t>
      </w:r>
      <w:r w:rsidR="00DD7F2F" w:rsidRPr="00352FC5">
        <w:rPr>
          <w:sz w:val="20"/>
          <w:szCs w:val="20"/>
        </w:rPr>
        <w:t xml:space="preserve">technical sessions at the conference, </w:t>
      </w:r>
      <w:r w:rsidR="00115C6A" w:rsidRPr="00352FC5">
        <w:rPr>
          <w:sz w:val="20"/>
          <w:szCs w:val="20"/>
        </w:rPr>
        <w:t xml:space="preserve">participating in networking events, </w:t>
      </w:r>
      <w:r w:rsidR="00DD7F2F" w:rsidRPr="00352FC5">
        <w:rPr>
          <w:sz w:val="20"/>
          <w:szCs w:val="20"/>
        </w:rPr>
        <w:t>etc.</w:t>
      </w:r>
    </w:p>
    <w:p w:rsidR="005205DF" w:rsidRPr="00352FC5" w:rsidRDefault="005205DF" w:rsidP="005205DF">
      <w:pPr>
        <w:spacing w:after="0" w:line="240" w:lineRule="auto"/>
        <w:rPr>
          <w:sz w:val="20"/>
          <w:szCs w:val="20"/>
        </w:rPr>
      </w:pPr>
    </w:p>
    <w:p w:rsidR="005205DF" w:rsidRPr="00352FC5" w:rsidRDefault="00115C6A" w:rsidP="005205DF">
      <w:pPr>
        <w:spacing w:after="0" w:line="240" w:lineRule="auto"/>
        <w:rPr>
          <w:sz w:val="20"/>
          <w:szCs w:val="20"/>
        </w:rPr>
      </w:pPr>
      <w:r w:rsidRPr="00352FC5">
        <w:rPr>
          <w:sz w:val="20"/>
          <w:szCs w:val="20"/>
        </w:rPr>
        <w:t xml:space="preserve">Travel of University of Arkansas personnel is governed by various </w:t>
      </w:r>
      <w:r w:rsidR="005205DF" w:rsidRPr="00352FC5">
        <w:rPr>
          <w:sz w:val="20"/>
          <w:szCs w:val="20"/>
        </w:rPr>
        <w:t>Univer</w:t>
      </w:r>
      <w:r w:rsidR="00DD7F2F" w:rsidRPr="00352FC5">
        <w:rPr>
          <w:sz w:val="20"/>
          <w:szCs w:val="20"/>
        </w:rPr>
        <w:t>si</w:t>
      </w:r>
      <w:r w:rsidR="005205DF" w:rsidRPr="00352FC5">
        <w:rPr>
          <w:sz w:val="20"/>
          <w:szCs w:val="20"/>
        </w:rPr>
        <w:t>ty and College policies</w:t>
      </w:r>
      <w:r w:rsidRPr="00352FC5">
        <w:rPr>
          <w:sz w:val="20"/>
          <w:szCs w:val="20"/>
        </w:rPr>
        <w:t xml:space="preserve">.  </w:t>
      </w:r>
      <w:r w:rsidR="005205DF" w:rsidRPr="00352FC5">
        <w:rPr>
          <w:sz w:val="20"/>
          <w:szCs w:val="20"/>
        </w:rPr>
        <w:t xml:space="preserve">These will not be repeated, but are listed </w:t>
      </w:r>
      <w:r w:rsidRPr="00352FC5">
        <w:rPr>
          <w:sz w:val="20"/>
          <w:szCs w:val="20"/>
        </w:rPr>
        <w:t xml:space="preserve">below </w:t>
      </w:r>
      <w:r w:rsidR="00B23EBC" w:rsidRPr="00352FC5">
        <w:rPr>
          <w:sz w:val="20"/>
          <w:szCs w:val="20"/>
        </w:rPr>
        <w:t>as a</w:t>
      </w:r>
      <w:r w:rsidR="005205DF" w:rsidRPr="00352FC5">
        <w:rPr>
          <w:sz w:val="20"/>
          <w:szCs w:val="20"/>
        </w:rPr>
        <w:t xml:space="preserve"> reference.</w:t>
      </w:r>
      <w:r w:rsidRPr="00352FC5">
        <w:rPr>
          <w:sz w:val="20"/>
          <w:szCs w:val="20"/>
        </w:rPr>
        <w:t xml:space="preserve">  In addition, other relevant points have been </w:t>
      </w:r>
      <w:r w:rsidR="00B23EBC" w:rsidRPr="00352FC5">
        <w:rPr>
          <w:sz w:val="20"/>
          <w:szCs w:val="20"/>
        </w:rPr>
        <w:t>included</w:t>
      </w:r>
      <w:r w:rsidRPr="00352FC5">
        <w:rPr>
          <w:sz w:val="20"/>
          <w:szCs w:val="20"/>
        </w:rPr>
        <w:t>.</w:t>
      </w:r>
    </w:p>
    <w:p w:rsidR="005205DF" w:rsidRPr="00352FC5" w:rsidRDefault="005205DF" w:rsidP="005205DF">
      <w:pPr>
        <w:spacing w:after="0" w:line="240" w:lineRule="auto"/>
        <w:rPr>
          <w:sz w:val="20"/>
          <w:szCs w:val="20"/>
        </w:rPr>
      </w:pPr>
    </w:p>
    <w:p w:rsidR="005205DF" w:rsidRPr="00352FC5" w:rsidRDefault="005205DF" w:rsidP="005205DF">
      <w:pPr>
        <w:spacing w:after="0" w:line="240" w:lineRule="auto"/>
        <w:rPr>
          <w:b/>
          <w:sz w:val="20"/>
          <w:szCs w:val="20"/>
        </w:rPr>
      </w:pPr>
      <w:r w:rsidRPr="00352FC5">
        <w:rPr>
          <w:b/>
          <w:sz w:val="20"/>
          <w:szCs w:val="20"/>
        </w:rPr>
        <w:t>Common mistakes:</w:t>
      </w:r>
    </w:p>
    <w:p w:rsidR="00115C6A" w:rsidRPr="00352FC5" w:rsidRDefault="00115C6A" w:rsidP="00115C6A">
      <w:pPr>
        <w:pStyle w:val="ListParagraph"/>
        <w:numPr>
          <w:ilvl w:val="0"/>
          <w:numId w:val="1"/>
        </w:numPr>
        <w:spacing w:after="0" w:line="240" w:lineRule="auto"/>
        <w:rPr>
          <w:sz w:val="20"/>
          <w:szCs w:val="20"/>
        </w:rPr>
      </w:pPr>
      <w:r w:rsidRPr="00352FC5">
        <w:rPr>
          <w:sz w:val="20"/>
          <w:szCs w:val="20"/>
        </w:rPr>
        <w:t xml:space="preserve">A travel authorization </w:t>
      </w:r>
      <w:r w:rsidR="00B23EBC" w:rsidRPr="00352FC5">
        <w:rPr>
          <w:sz w:val="20"/>
          <w:szCs w:val="20"/>
        </w:rPr>
        <w:t xml:space="preserve">request </w:t>
      </w:r>
      <w:r w:rsidRPr="00352FC5">
        <w:rPr>
          <w:sz w:val="20"/>
          <w:szCs w:val="20"/>
        </w:rPr>
        <w:t xml:space="preserve">should be completed in advance of the travel and be approved by </w:t>
      </w:r>
      <w:r w:rsidR="00B23EBC" w:rsidRPr="00352FC5">
        <w:rPr>
          <w:sz w:val="20"/>
          <w:szCs w:val="20"/>
        </w:rPr>
        <w:t>their</w:t>
      </w:r>
      <w:r w:rsidRPr="00352FC5">
        <w:rPr>
          <w:sz w:val="20"/>
          <w:szCs w:val="20"/>
        </w:rPr>
        <w:t xml:space="preserve"> faculty supervisor.</w:t>
      </w:r>
    </w:p>
    <w:p w:rsidR="00115C6A" w:rsidRPr="00352FC5" w:rsidRDefault="00115C6A" w:rsidP="00115C6A">
      <w:pPr>
        <w:pStyle w:val="ListParagraph"/>
        <w:numPr>
          <w:ilvl w:val="0"/>
          <w:numId w:val="1"/>
        </w:numPr>
        <w:spacing w:after="0" w:line="240" w:lineRule="auto"/>
        <w:rPr>
          <w:sz w:val="20"/>
          <w:szCs w:val="20"/>
        </w:rPr>
      </w:pPr>
      <w:r w:rsidRPr="00352FC5">
        <w:rPr>
          <w:sz w:val="20"/>
          <w:szCs w:val="20"/>
        </w:rPr>
        <w:t>Airline tickets should be purchased a minimum of 21 days in advance of travel</w:t>
      </w:r>
      <w:r w:rsidR="00B23EBC" w:rsidRPr="00352FC5">
        <w:rPr>
          <w:sz w:val="20"/>
          <w:szCs w:val="20"/>
        </w:rPr>
        <w:t>, if at all possible as a cost saving initiative</w:t>
      </w:r>
      <w:r w:rsidRPr="00352FC5">
        <w:rPr>
          <w:sz w:val="20"/>
          <w:szCs w:val="20"/>
        </w:rPr>
        <w:t>.</w:t>
      </w:r>
      <w:r w:rsidR="00352FC5" w:rsidRPr="00352FC5">
        <w:rPr>
          <w:sz w:val="20"/>
          <w:szCs w:val="20"/>
        </w:rPr>
        <w:t xml:space="preserve">  Also, every effort should be made to avoid a change (early return, etc.) due to the excessive additional costs associated with changing the airline itinerary.</w:t>
      </w:r>
    </w:p>
    <w:p w:rsidR="005205DF" w:rsidRPr="00352FC5" w:rsidRDefault="005205DF" w:rsidP="00115C6A">
      <w:pPr>
        <w:pStyle w:val="ListParagraph"/>
        <w:numPr>
          <w:ilvl w:val="0"/>
          <w:numId w:val="1"/>
        </w:numPr>
        <w:spacing w:after="0" w:line="240" w:lineRule="auto"/>
        <w:rPr>
          <w:sz w:val="20"/>
          <w:szCs w:val="20"/>
        </w:rPr>
      </w:pPr>
      <w:r w:rsidRPr="00352FC5">
        <w:rPr>
          <w:sz w:val="20"/>
          <w:szCs w:val="20"/>
        </w:rPr>
        <w:t xml:space="preserve">When renting a vehicle, </w:t>
      </w:r>
      <w:r w:rsidR="00B23EBC" w:rsidRPr="00352FC5">
        <w:rPr>
          <w:sz w:val="20"/>
          <w:szCs w:val="20"/>
        </w:rPr>
        <w:t>we are required to utilize the existing University provider</w:t>
      </w:r>
      <w:r w:rsidR="00C37685" w:rsidRPr="00352FC5">
        <w:rPr>
          <w:sz w:val="20"/>
          <w:szCs w:val="20"/>
        </w:rPr>
        <w:t>s</w:t>
      </w:r>
      <w:r w:rsidR="00B23EBC" w:rsidRPr="00352FC5">
        <w:rPr>
          <w:sz w:val="20"/>
          <w:szCs w:val="20"/>
        </w:rPr>
        <w:t xml:space="preserve"> (Enterprise Rental Car</w:t>
      </w:r>
      <w:r w:rsidR="00C37685" w:rsidRPr="00352FC5">
        <w:rPr>
          <w:sz w:val="20"/>
          <w:szCs w:val="20"/>
        </w:rPr>
        <w:t xml:space="preserve"> or Hertz Rental Car as stated in policy found here: </w:t>
      </w:r>
      <w:hyperlink r:id="rId9" w:history="1">
        <w:r w:rsidR="00C37685" w:rsidRPr="00352FC5">
          <w:rPr>
            <w:rStyle w:val="Hyperlink"/>
            <w:sz w:val="20"/>
            <w:szCs w:val="20"/>
          </w:rPr>
          <w:t>http://travel.uark.edu/515.php</w:t>
        </w:r>
      </w:hyperlink>
      <w:r w:rsidR="00B23EBC" w:rsidRPr="00352FC5">
        <w:rPr>
          <w:sz w:val="20"/>
          <w:szCs w:val="20"/>
        </w:rPr>
        <w:t>).  In addition, travelers</w:t>
      </w:r>
      <w:r w:rsidRPr="00352FC5">
        <w:rPr>
          <w:sz w:val="20"/>
          <w:szCs w:val="20"/>
        </w:rPr>
        <w:t xml:space="preserve"> should waive the insurance as </w:t>
      </w:r>
      <w:r w:rsidR="00B23EBC" w:rsidRPr="00352FC5">
        <w:rPr>
          <w:sz w:val="20"/>
          <w:szCs w:val="20"/>
        </w:rPr>
        <w:t xml:space="preserve">our contract provides for this </w:t>
      </w:r>
      <w:r w:rsidRPr="00352FC5">
        <w:rPr>
          <w:sz w:val="20"/>
          <w:szCs w:val="20"/>
        </w:rPr>
        <w:t>coverage</w:t>
      </w:r>
      <w:r w:rsidR="00B23EBC" w:rsidRPr="00352FC5">
        <w:rPr>
          <w:sz w:val="20"/>
          <w:szCs w:val="20"/>
        </w:rPr>
        <w:t>.</w:t>
      </w:r>
      <w:r w:rsidR="00115C6A" w:rsidRPr="00352FC5">
        <w:rPr>
          <w:sz w:val="20"/>
          <w:szCs w:val="20"/>
        </w:rPr>
        <w:t xml:space="preserve"> </w:t>
      </w:r>
      <w:r w:rsidR="00B23EBC" w:rsidRPr="00352FC5">
        <w:rPr>
          <w:sz w:val="20"/>
          <w:szCs w:val="20"/>
        </w:rPr>
        <w:t>Travelers who utilize other rental agencies or who acquire insurance may</w:t>
      </w:r>
      <w:r w:rsidR="00115C6A" w:rsidRPr="00352FC5">
        <w:rPr>
          <w:sz w:val="20"/>
          <w:szCs w:val="20"/>
        </w:rPr>
        <w:t xml:space="preserve"> not be reimbursed for this expense. </w:t>
      </w:r>
    </w:p>
    <w:p w:rsidR="005205DF" w:rsidRPr="00352FC5" w:rsidRDefault="005205DF" w:rsidP="00115C6A">
      <w:pPr>
        <w:pStyle w:val="ListParagraph"/>
        <w:numPr>
          <w:ilvl w:val="0"/>
          <w:numId w:val="1"/>
        </w:numPr>
        <w:spacing w:after="0" w:line="240" w:lineRule="auto"/>
        <w:rPr>
          <w:sz w:val="20"/>
          <w:szCs w:val="20"/>
        </w:rPr>
      </w:pPr>
      <w:r w:rsidRPr="00352FC5">
        <w:rPr>
          <w:sz w:val="20"/>
          <w:szCs w:val="20"/>
        </w:rPr>
        <w:t xml:space="preserve">Each travel destination </w:t>
      </w:r>
      <w:r w:rsidR="00B23EBC" w:rsidRPr="00352FC5">
        <w:rPr>
          <w:sz w:val="20"/>
          <w:szCs w:val="20"/>
        </w:rPr>
        <w:t>has a Federal</w:t>
      </w:r>
      <w:r w:rsidRPr="00352FC5">
        <w:rPr>
          <w:sz w:val="20"/>
          <w:szCs w:val="20"/>
        </w:rPr>
        <w:t xml:space="preserve"> per diem allowance for food</w:t>
      </w:r>
      <w:r w:rsidR="00B01AC3" w:rsidRPr="00352FC5">
        <w:rPr>
          <w:sz w:val="20"/>
          <w:szCs w:val="20"/>
        </w:rPr>
        <w:t xml:space="preserve"> (www.gsa.gov)</w:t>
      </w:r>
      <w:r w:rsidRPr="00352FC5">
        <w:rPr>
          <w:sz w:val="20"/>
          <w:szCs w:val="20"/>
        </w:rPr>
        <w:t xml:space="preserve">.  </w:t>
      </w:r>
      <w:r w:rsidR="00B23EBC" w:rsidRPr="00352FC5">
        <w:rPr>
          <w:sz w:val="20"/>
          <w:szCs w:val="20"/>
        </w:rPr>
        <w:t>Travelers</w:t>
      </w:r>
      <w:r w:rsidRPr="00352FC5">
        <w:rPr>
          <w:sz w:val="20"/>
          <w:szCs w:val="20"/>
        </w:rPr>
        <w:t xml:space="preserve"> are permitted to claim </w:t>
      </w:r>
      <w:r w:rsidRPr="00352FC5">
        <w:rPr>
          <w:b/>
          <w:sz w:val="20"/>
          <w:szCs w:val="20"/>
        </w:rPr>
        <w:t>actual</w:t>
      </w:r>
      <w:r w:rsidRPr="00352FC5">
        <w:rPr>
          <w:sz w:val="20"/>
          <w:szCs w:val="20"/>
        </w:rPr>
        <w:t xml:space="preserve"> expenses, up to, but no</w:t>
      </w:r>
      <w:r w:rsidR="00AE61F4" w:rsidRPr="00352FC5">
        <w:rPr>
          <w:sz w:val="20"/>
          <w:szCs w:val="20"/>
        </w:rPr>
        <w:t>t</w:t>
      </w:r>
      <w:r w:rsidRPr="00352FC5">
        <w:rPr>
          <w:sz w:val="20"/>
          <w:szCs w:val="20"/>
        </w:rPr>
        <w:t xml:space="preserve"> to exceed the per diem.  </w:t>
      </w:r>
      <w:r w:rsidR="00115C6A" w:rsidRPr="00352FC5">
        <w:rPr>
          <w:sz w:val="20"/>
          <w:szCs w:val="20"/>
        </w:rPr>
        <w:t xml:space="preserve">Thus, </w:t>
      </w:r>
      <w:r w:rsidR="00B23EBC" w:rsidRPr="00352FC5">
        <w:rPr>
          <w:sz w:val="20"/>
          <w:szCs w:val="20"/>
        </w:rPr>
        <w:t>no travel</w:t>
      </w:r>
      <w:r w:rsidR="00B01AC3" w:rsidRPr="00352FC5">
        <w:rPr>
          <w:sz w:val="20"/>
          <w:szCs w:val="20"/>
        </w:rPr>
        <w:t>er</w:t>
      </w:r>
      <w:r w:rsidR="00B23EBC" w:rsidRPr="00352FC5">
        <w:rPr>
          <w:sz w:val="20"/>
          <w:szCs w:val="20"/>
        </w:rPr>
        <w:t xml:space="preserve"> </w:t>
      </w:r>
      <w:r w:rsidR="00115C6A" w:rsidRPr="00352FC5">
        <w:rPr>
          <w:sz w:val="20"/>
          <w:szCs w:val="20"/>
        </w:rPr>
        <w:t xml:space="preserve">should automatically claim the per diem.  </w:t>
      </w:r>
      <w:r w:rsidR="00C27F50">
        <w:rPr>
          <w:sz w:val="20"/>
          <w:szCs w:val="20"/>
        </w:rPr>
        <w:t>Receipts for food will</w:t>
      </w:r>
      <w:r w:rsidRPr="00352FC5">
        <w:rPr>
          <w:sz w:val="20"/>
          <w:szCs w:val="20"/>
        </w:rPr>
        <w:t xml:space="preserve"> be collected.</w:t>
      </w:r>
    </w:p>
    <w:p w:rsidR="005205DF" w:rsidRPr="00352FC5" w:rsidRDefault="005205DF" w:rsidP="00115C6A">
      <w:pPr>
        <w:pStyle w:val="ListParagraph"/>
        <w:numPr>
          <w:ilvl w:val="0"/>
          <w:numId w:val="1"/>
        </w:numPr>
        <w:spacing w:after="0" w:line="240" w:lineRule="auto"/>
        <w:rPr>
          <w:sz w:val="20"/>
          <w:szCs w:val="20"/>
        </w:rPr>
      </w:pPr>
      <w:r w:rsidRPr="00352FC5">
        <w:rPr>
          <w:sz w:val="20"/>
          <w:szCs w:val="20"/>
        </w:rPr>
        <w:t>Receipts are need</w:t>
      </w:r>
      <w:r w:rsidR="00115C6A" w:rsidRPr="00352FC5">
        <w:rPr>
          <w:sz w:val="20"/>
          <w:szCs w:val="20"/>
        </w:rPr>
        <w:t>ed</w:t>
      </w:r>
      <w:r w:rsidRPr="00352FC5">
        <w:rPr>
          <w:sz w:val="20"/>
          <w:szCs w:val="20"/>
        </w:rPr>
        <w:t xml:space="preserve"> for hotel, rental car, gasoline, parking, taxi and other expenses.  </w:t>
      </w:r>
      <w:r w:rsidR="00B23EBC" w:rsidRPr="00352FC5">
        <w:rPr>
          <w:sz w:val="20"/>
          <w:szCs w:val="20"/>
        </w:rPr>
        <w:t>We are required to submit these with the claim so please make every effort to provide all receipts.</w:t>
      </w:r>
    </w:p>
    <w:p w:rsidR="00115C6A" w:rsidRPr="00352FC5" w:rsidRDefault="00B23EBC" w:rsidP="00115C6A">
      <w:pPr>
        <w:pStyle w:val="ListParagraph"/>
        <w:numPr>
          <w:ilvl w:val="0"/>
          <w:numId w:val="1"/>
        </w:numPr>
        <w:spacing w:after="0" w:line="240" w:lineRule="auto"/>
        <w:rPr>
          <w:sz w:val="20"/>
          <w:szCs w:val="20"/>
        </w:rPr>
      </w:pPr>
      <w:r w:rsidRPr="00352FC5">
        <w:rPr>
          <w:sz w:val="20"/>
          <w:szCs w:val="20"/>
        </w:rPr>
        <w:t>Travel Claims for r</w:t>
      </w:r>
      <w:r w:rsidR="00115C6A" w:rsidRPr="00352FC5">
        <w:rPr>
          <w:sz w:val="20"/>
          <w:szCs w:val="20"/>
        </w:rPr>
        <w:t xml:space="preserve">eimbursement should be completed </w:t>
      </w:r>
      <w:r w:rsidRPr="00352FC5">
        <w:rPr>
          <w:sz w:val="20"/>
          <w:szCs w:val="20"/>
        </w:rPr>
        <w:t xml:space="preserve">and submitted </w:t>
      </w:r>
      <w:r w:rsidR="00115C6A" w:rsidRPr="00352FC5">
        <w:rPr>
          <w:sz w:val="20"/>
          <w:szCs w:val="20"/>
        </w:rPr>
        <w:t xml:space="preserve">within </w:t>
      </w:r>
      <w:r w:rsidR="007D21C2" w:rsidRPr="00352FC5">
        <w:rPr>
          <w:b/>
          <w:sz w:val="20"/>
          <w:szCs w:val="20"/>
          <w:u w:val="single"/>
        </w:rPr>
        <w:t>5</w:t>
      </w:r>
      <w:r w:rsidR="00115C6A" w:rsidRPr="00352FC5">
        <w:rPr>
          <w:b/>
          <w:sz w:val="20"/>
          <w:szCs w:val="20"/>
          <w:u w:val="single"/>
        </w:rPr>
        <w:t xml:space="preserve"> days</w:t>
      </w:r>
      <w:r w:rsidR="00115C6A" w:rsidRPr="00352FC5">
        <w:rPr>
          <w:sz w:val="20"/>
          <w:szCs w:val="20"/>
        </w:rPr>
        <w:t xml:space="preserve"> upon completion of the trip.</w:t>
      </w:r>
    </w:p>
    <w:p w:rsidR="005205DF" w:rsidRPr="00352FC5" w:rsidRDefault="005205DF" w:rsidP="005205DF">
      <w:pPr>
        <w:spacing w:after="0" w:line="240" w:lineRule="auto"/>
        <w:rPr>
          <w:sz w:val="20"/>
          <w:szCs w:val="20"/>
        </w:rPr>
      </w:pPr>
    </w:p>
    <w:p w:rsidR="005205DF" w:rsidRPr="00352FC5" w:rsidRDefault="005205DF" w:rsidP="005205DF">
      <w:pPr>
        <w:spacing w:after="0" w:line="240" w:lineRule="auto"/>
        <w:rPr>
          <w:b/>
          <w:sz w:val="20"/>
          <w:szCs w:val="20"/>
        </w:rPr>
      </w:pPr>
      <w:r w:rsidRPr="00352FC5">
        <w:rPr>
          <w:b/>
          <w:sz w:val="20"/>
          <w:szCs w:val="20"/>
        </w:rPr>
        <w:t>Relevant policies:</w:t>
      </w:r>
    </w:p>
    <w:p w:rsidR="00C37685" w:rsidRPr="00352FC5" w:rsidRDefault="00C37685" w:rsidP="00115C6A">
      <w:pPr>
        <w:pStyle w:val="ListParagraph"/>
        <w:numPr>
          <w:ilvl w:val="0"/>
          <w:numId w:val="2"/>
        </w:numPr>
        <w:spacing w:after="0" w:line="240" w:lineRule="auto"/>
        <w:rPr>
          <w:sz w:val="20"/>
          <w:szCs w:val="20"/>
        </w:rPr>
      </w:pPr>
      <w:r w:rsidRPr="00352FC5">
        <w:rPr>
          <w:sz w:val="20"/>
          <w:szCs w:val="20"/>
        </w:rPr>
        <w:t xml:space="preserve">University of Arkansas Travel Policies  </w:t>
      </w:r>
      <w:hyperlink r:id="rId10" w:history="1">
        <w:r w:rsidRPr="00352FC5">
          <w:rPr>
            <w:rStyle w:val="Hyperlink"/>
            <w:sz w:val="20"/>
            <w:szCs w:val="20"/>
          </w:rPr>
          <w:t>http://travel.uark.edu/</w:t>
        </w:r>
      </w:hyperlink>
      <w:r w:rsidR="00545143" w:rsidRPr="00352FC5">
        <w:rPr>
          <w:sz w:val="20"/>
          <w:szCs w:val="20"/>
        </w:rPr>
        <w:t xml:space="preserve"> (includes information for travel advances, claims)</w:t>
      </w:r>
    </w:p>
    <w:p w:rsidR="00247B48" w:rsidRPr="00352FC5" w:rsidRDefault="00247B48" w:rsidP="00115C6A">
      <w:pPr>
        <w:pStyle w:val="ListParagraph"/>
        <w:numPr>
          <w:ilvl w:val="0"/>
          <w:numId w:val="2"/>
        </w:numPr>
        <w:spacing w:after="0" w:line="240" w:lineRule="auto"/>
        <w:rPr>
          <w:sz w:val="20"/>
          <w:szCs w:val="20"/>
        </w:rPr>
      </w:pPr>
      <w:r w:rsidRPr="00352FC5">
        <w:rPr>
          <w:sz w:val="20"/>
          <w:szCs w:val="20"/>
        </w:rPr>
        <w:t xml:space="preserve">UA Guide to Traveling </w:t>
      </w:r>
      <w:hyperlink r:id="rId11" w:history="1">
        <w:r w:rsidRPr="00352FC5">
          <w:rPr>
            <w:rStyle w:val="Hyperlink"/>
            <w:sz w:val="20"/>
            <w:szCs w:val="20"/>
          </w:rPr>
          <w:t>http://travel.uark.edu/travelguide.pdf</w:t>
        </w:r>
      </w:hyperlink>
    </w:p>
    <w:p w:rsidR="005205DF" w:rsidRPr="00352FC5" w:rsidRDefault="005205DF" w:rsidP="00115C6A">
      <w:pPr>
        <w:pStyle w:val="ListParagraph"/>
        <w:numPr>
          <w:ilvl w:val="0"/>
          <w:numId w:val="2"/>
        </w:numPr>
        <w:spacing w:after="0" w:line="240" w:lineRule="auto"/>
        <w:rPr>
          <w:sz w:val="20"/>
          <w:szCs w:val="20"/>
        </w:rPr>
      </w:pPr>
      <w:r w:rsidRPr="00352FC5">
        <w:rPr>
          <w:sz w:val="20"/>
          <w:szCs w:val="20"/>
        </w:rPr>
        <w:t>College of Engineering Alcohol Policy</w:t>
      </w:r>
      <w:r w:rsidR="00C37685" w:rsidRPr="00352FC5">
        <w:rPr>
          <w:sz w:val="20"/>
          <w:szCs w:val="20"/>
        </w:rPr>
        <w:t xml:space="preserve"> (attached)</w:t>
      </w:r>
    </w:p>
    <w:p w:rsidR="005205DF" w:rsidRPr="00352FC5" w:rsidRDefault="005205DF" w:rsidP="005205DF">
      <w:pPr>
        <w:spacing w:after="0" w:line="240" w:lineRule="auto"/>
        <w:rPr>
          <w:sz w:val="20"/>
          <w:szCs w:val="20"/>
        </w:rPr>
      </w:pPr>
    </w:p>
    <w:p w:rsidR="005205DF" w:rsidRPr="00352FC5" w:rsidRDefault="005205DF" w:rsidP="005205DF">
      <w:pPr>
        <w:spacing w:after="0" w:line="240" w:lineRule="auto"/>
        <w:rPr>
          <w:b/>
          <w:sz w:val="20"/>
          <w:szCs w:val="20"/>
        </w:rPr>
      </w:pPr>
      <w:r w:rsidRPr="00352FC5">
        <w:rPr>
          <w:b/>
          <w:sz w:val="20"/>
          <w:szCs w:val="20"/>
        </w:rPr>
        <w:t>Failure to comply:</w:t>
      </w:r>
    </w:p>
    <w:p w:rsidR="00DD7F2F" w:rsidRPr="00352FC5" w:rsidRDefault="00DD7F2F" w:rsidP="005205DF">
      <w:pPr>
        <w:spacing w:after="0" w:line="240" w:lineRule="auto"/>
        <w:rPr>
          <w:sz w:val="20"/>
          <w:szCs w:val="20"/>
        </w:rPr>
      </w:pPr>
      <w:r w:rsidRPr="00352FC5">
        <w:rPr>
          <w:sz w:val="20"/>
          <w:szCs w:val="20"/>
        </w:rPr>
        <w:t xml:space="preserve">Failure to comply with this policy may result in a refusal by the department to reimburse expenses for this </w:t>
      </w:r>
      <w:r w:rsidR="00115C6A" w:rsidRPr="00352FC5">
        <w:rPr>
          <w:sz w:val="20"/>
          <w:szCs w:val="20"/>
        </w:rPr>
        <w:t xml:space="preserve">travel </w:t>
      </w:r>
      <w:r w:rsidRPr="00352FC5">
        <w:rPr>
          <w:sz w:val="20"/>
          <w:szCs w:val="20"/>
        </w:rPr>
        <w:t>event, and</w:t>
      </w:r>
      <w:r w:rsidR="00115C6A" w:rsidRPr="00352FC5">
        <w:rPr>
          <w:sz w:val="20"/>
          <w:szCs w:val="20"/>
        </w:rPr>
        <w:t xml:space="preserve"> in some cases, travel will not be approved for future events.</w:t>
      </w:r>
      <w:r w:rsidRPr="00352FC5">
        <w:rPr>
          <w:sz w:val="20"/>
          <w:szCs w:val="20"/>
        </w:rPr>
        <w:t xml:space="preserve"> </w:t>
      </w:r>
    </w:p>
    <w:p w:rsidR="00DD7F2F" w:rsidRPr="00352FC5" w:rsidRDefault="00DD7F2F" w:rsidP="005205DF">
      <w:pPr>
        <w:spacing w:after="0" w:line="240" w:lineRule="auto"/>
        <w:rPr>
          <w:sz w:val="20"/>
          <w:szCs w:val="20"/>
        </w:rPr>
      </w:pPr>
    </w:p>
    <w:p w:rsidR="00DD7F2F" w:rsidRPr="00352FC5" w:rsidRDefault="00DD7F2F" w:rsidP="005205DF">
      <w:pPr>
        <w:spacing w:after="0" w:line="240" w:lineRule="auto"/>
        <w:rPr>
          <w:sz w:val="20"/>
          <w:szCs w:val="20"/>
        </w:rPr>
      </w:pPr>
      <w:bookmarkStart w:id="0" w:name="_GoBack"/>
      <w:bookmarkEnd w:id="0"/>
    </w:p>
    <w:p w:rsidR="00DD7F2F" w:rsidRPr="00352FC5" w:rsidRDefault="00DD7F2F" w:rsidP="005205DF">
      <w:pPr>
        <w:spacing w:after="0" w:line="240" w:lineRule="auto"/>
        <w:rPr>
          <w:sz w:val="20"/>
          <w:szCs w:val="20"/>
        </w:rPr>
      </w:pPr>
      <w:r w:rsidRPr="00352FC5">
        <w:rPr>
          <w:sz w:val="20"/>
          <w:szCs w:val="20"/>
        </w:rPr>
        <w:t>I have read this policy, understand it, and will comply</w:t>
      </w:r>
      <w:r w:rsidR="00115C6A" w:rsidRPr="00352FC5">
        <w:rPr>
          <w:sz w:val="20"/>
          <w:szCs w:val="20"/>
        </w:rPr>
        <w:t xml:space="preserve"> with it</w:t>
      </w:r>
      <w:r w:rsidRPr="00352FC5">
        <w:rPr>
          <w:sz w:val="20"/>
          <w:szCs w:val="20"/>
        </w:rPr>
        <w:t>:</w:t>
      </w:r>
    </w:p>
    <w:p w:rsidR="00DD7F2F" w:rsidRPr="00352FC5" w:rsidRDefault="00DD7F2F" w:rsidP="005205DF">
      <w:pPr>
        <w:spacing w:after="0" w:line="240" w:lineRule="auto"/>
        <w:rPr>
          <w:sz w:val="20"/>
          <w:szCs w:val="20"/>
        </w:rPr>
      </w:pPr>
    </w:p>
    <w:p w:rsidR="00DD7F2F" w:rsidRPr="00352FC5" w:rsidRDefault="00DD7F2F" w:rsidP="005205DF">
      <w:pPr>
        <w:spacing w:after="0" w:line="240" w:lineRule="auto"/>
        <w:rPr>
          <w:sz w:val="20"/>
          <w:szCs w:val="20"/>
        </w:rPr>
      </w:pPr>
    </w:p>
    <w:p w:rsidR="00DD7F2F" w:rsidRPr="00352FC5" w:rsidRDefault="00DD7F2F" w:rsidP="005205DF">
      <w:pPr>
        <w:spacing w:after="0" w:line="240" w:lineRule="auto"/>
        <w:rPr>
          <w:sz w:val="20"/>
          <w:szCs w:val="20"/>
        </w:rPr>
      </w:pPr>
      <w:r w:rsidRPr="00352FC5">
        <w:rPr>
          <w:sz w:val="20"/>
          <w:szCs w:val="20"/>
        </w:rPr>
        <w:t>_____________________________________</w:t>
      </w:r>
      <w:r w:rsidRPr="00352FC5">
        <w:rPr>
          <w:sz w:val="20"/>
          <w:szCs w:val="20"/>
        </w:rPr>
        <w:tab/>
        <w:t>______________________________</w:t>
      </w:r>
      <w:r w:rsidRPr="00352FC5">
        <w:rPr>
          <w:sz w:val="20"/>
          <w:szCs w:val="20"/>
        </w:rPr>
        <w:tab/>
        <w:t>_____________</w:t>
      </w:r>
    </w:p>
    <w:p w:rsidR="00DD7F2F" w:rsidRPr="00352FC5" w:rsidRDefault="00DD7F2F" w:rsidP="005205DF">
      <w:pPr>
        <w:spacing w:after="0" w:line="240" w:lineRule="auto"/>
        <w:rPr>
          <w:sz w:val="20"/>
          <w:szCs w:val="20"/>
        </w:rPr>
      </w:pPr>
      <w:r w:rsidRPr="00352FC5">
        <w:rPr>
          <w:sz w:val="20"/>
          <w:szCs w:val="20"/>
        </w:rPr>
        <w:t>Student Name</w:t>
      </w:r>
      <w:r w:rsidRPr="00352FC5">
        <w:rPr>
          <w:sz w:val="20"/>
          <w:szCs w:val="20"/>
        </w:rPr>
        <w:tab/>
      </w:r>
      <w:r w:rsidRPr="00352FC5">
        <w:rPr>
          <w:sz w:val="20"/>
          <w:szCs w:val="20"/>
        </w:rPr>
        <w:tab/>
      </w:r>
      <w:r w:rsidRPr="00352FC5">
        <w:rPr>
          <w:sz w:val="20"/>
          <w:szCs w:val="20"/>
        </w:rPr>
        <w:tab/>
      </w:r>
      <w:r w:rsidRPr="00352FC5">
        <w:rPr>
          <w:sz w:val="20"/>
          <w:szCs w:val="20"/>
        </w:rPr>
        <w:tab/>
      </w:r>
      <w:r w:rsidRPr="00352FC5">
        <w:rPr>
          <w:sz w:val="20"/>
          <w:szCs w:val="20"/>
        </w:rPr>
        <w:tab/>
        <w:t>Student Signature</w:t>
      </w:r>
      <w:r w:rsidRPr="00352FC5">
        <w:rPr>
          <w:sz w:val="20"/>
          <w:szCs w:val="20"/>
        </w:rPr>
        <w:tab/>
      </w:r>
      <w:r w:rsidRPr="00352FC5">
        <w:rPr>
          <w:sz w:val="20"/>
          <w:szCs w:val="20"/>
        </w:rPr>
        <w:tab/>
      </w:r>
      <w:r w:rsidRPr="00352FC5">
        <w:rPr>
          <w:sz w:val="20"/>
          <w:szCs w:val="20"/>
        </w:rPr>
        <w:tab/>
        <w:t>Date*</w:t>
      </w:r>
    </w:p>
    <w:p w:rsidR="00DD7F2F" w:rsidRPr="00352FC5" w:rsidRDefault="00DD7F2F" w:rsidP="005205DF">
      <w:pPr>
        <w:spacing w:after="0" w:line="240" w:lineRule="auto"/>
        <w:rPr>
          <w:sz w:val="20"/>
          <w:szCs w:val="20"/>
        </w:rPr>
      </w:pPr>
    </w:p>
    <w:p w:rsidR="00DD7F2F" w:rsidRPr="00352FC5" w:rsidRDefault="00DD7F2F" w:rsidP="005205DF">
      <w:pPr>
        <w:spacing w:after="0" w:line="240" w:lineRule="auto"/>
        <w:rPr>
          <w:sz w:val="20"/>
          <w:szCs w:val="20"/>
        </w:rPr>
      </w:pPr>
    </w:p>
    <w:p w:rsidR="00DD7F2F" w:rsidRPr="00352FC5" w:rsidRDefault="00DD7F2F" w:rsidP="005205DF">
      <w:pPr>
        <w:spacing w:after="0" w:line="240" w:lineRule="auto"/>
        <w:rPr>
          <w:sz w:val="20"/>
          <w:szCs w:val="20"/>
        </w:rPr>
      </w:pPr>
    </w:p>
    <w:p w:rsidR="00DD7F2F" w:rsidRPr="00352FC5" w:rsidRDefault="00DD7F2F" w:rsidP="00DD7F2F">
      <w:pPr>
        <w:spacing w:after="0" w:line="240" w:lineRule="auto"/>
        <w:rPr>
          <w:sz w:val="20"/>
          <w:szCs w:val="20"/>
        </w:rPr>
      </w:pPr>
      <w:r w:rsidRPr="00352FC5">
        <w:rPr>
          <w:sz w:val="20"/>
          <w:szCs w:val="20"/>
        </w:rPr>
        <w:t>_____________________________________</w:t>
      </w:r>
      <w:r w:rsidRPr="00352FC5">
        <w:rPr>
          <w:sz w:val="20"/>
          <w:szCs w:val="20"/>
        </w:rPr>
        <w:tab/>
        <w:t>______________________________</w:t>
      </w:r>
      <w:r w:rsidRPr="00352FC5">
        <w:rPr>
          <w:sz w:val="20"/>
          <w:szCs w:val="20"/>
        </w:rPr>
        <w:tab/>
        <w:t>_____________</w:t>
      </w:r>
    </w:p>
    <w:p w:rsidR="00530712" w:rsidRPr="00352FC5" w:rsidRDefault="00DD7F2F" w:rsidP="005205DF">
      <w:pPr>
        <w:spacing w:after="0" w:line="240" w:lineRule="auto"/>
        <w:rPr>
          <w:sz w:val="20"/>
          <w:szCs w:val="20"/>
        </w:rPr>
      </w:pPr>
      <w:r w:rsidRPr="00352FC5">
        <w:rPr>
          <w:sz w:val="20"/>
          <w:szCs w:val="20"/>
        </w:rPr>
        <w:t>Faculty Supervisor Name</w:t>
      </w:r>
      <w:r w:rsidRPr="00352FC5">
        <w:rPr>
          <w:sz w:val="20"/>
          <w:szCs w:val="20"/>
        </w:rPr>
        <w:tab/>
      </w:r>
      <w:r w:rsidRPr="00352FC5">
        <w:rPr>
          <w:sz w:val="20"/>
          <w:szCs w:val="20"/>
        </w:rPr>
        <w:tab/>
      </w:r>
      <w:r w:rsidRPr="00352FC5">
        <w:rPr>
          <w:sz w:val="20"/>
          <w:szCs w:val="20"/>
        </w:rPr>
        <w:tab/>
      </w:r>
      <w:r w:rsidR="00AF78E5">
        <w:rPr>
          <w:sz w:val="20"/>
          <w:szCs w:val="20"/>
        </w:rPr>
        <w:tab/>
      </w:r>
      <w:r w:rsidRPr="00352FC5">
        <w:rPr>
          <w:sz w:val="20"/>
          <w:szCs w:val="20"/>
        </w:rPr>
        <w:t>Faculty Supervisor Signature</w:t>
      </w:r>
      <w:r w:rsidRPr="00352FC5">
        <w:rPr>
          <w:sz w:val="20"/>
          <w:szCs w:val="20"/>
        </w:rPr>
        <w:tab/>
      </w:r>
      <w:r w:rsidRPr="00352FC5">
        <w:rPr>
          <w:sz w:val="20"/>
          <w:szCs w:val="20"/>
        </w:rPr>
        <w:tab/>
        <w:t>Date</w:t>
      </w:r>
    </w:p>
    <w:p w:rsidR="00530712" w:rsidRPr="00352FC5" w:rsidRDefault="00530712" w:rsidP="005205DF">
      <w:pPr>
        <w:spacing w:after="0" w:line="240" w:lineRule="auto"/>
        <w:rPr>
          <w:sz w:val="20"/>
          <w:szCs w:val="20"/>
        </w:rPr>
      </w:pPr>
    </w:p>
    <w:p w:rsidR="00530712" w:rsidRPr="00530712" w:rsidRDefault="00530712" w:rsidP="005205DF">
      <w:pPr>
        <w:spacing w:after="0" w:line="240" w:lineRule="auto"/>
        <w:rPr>
          <w:i/>
        </w:rPr>
      </w:pPr>
      <w:r w:rsidRPr="00352FC5">
        <w:rPr>
          <w:i/>
          <w:sz w:val="20"/>
          <w:szCs w:val="20"/>
        </w:rPr>
        <w:t xml:space="preserve">(*Must be reviewed and signed </w:t>
      </w:r>
      <w:r w:rsidR="00CB566E">
        <w:rPr>
          <w:i/>
          <w:sz w:val="20"/>
          <w:szCs w:val="20"/>
        </w:rPr>
        <w:t xml:space="preserve">prior to first travel </w:t>
      </w:r>
      <w:r w:rsidR="003F7773">
        <w:rPr>
          <w:i/>
          <w:sz w:val="20"/>
          <w:szCs w:val="20"/>
        </w:rPr>
        <w:t>each academic year</w:t>
      </w:r>
      <w:r w:rsidRPr="00352FC5">
        <w:rPr>
          <w:i/>
          <w:sz w:val="20"/>
          <w:szCs w:val="20"/>
        </w:rPr>
        <w:t>.)</w:t>
      </w:r>
      <w:r w:rsidRPr="00530712">
        <w:rPr>
          <w:i/>
        </w:rPr>
        <w:br w:type="page"/>
      </w:r>
    </w:p>
    <w:p w:rsidR="00530712" w:rsidRDefault="00530712" w:rsidP="00530712">
      <w:pPr>
        <w:spacing w:after="0"/>
        <w:jc w:val="center"/>
        <w:rPr>
          <w:rFonts w:ascii="Times New Roman" w:hAnsi="Times New Roman"/>
          <w:b/>
          <w:sz w:val="24"/>
          <w:szCs w:val="24"/>
        </w:rPr>
      </w:pPr>
      <w:r>
        <w:rPr>
          <w:rFonts w:ascii="Times New Roman" w:hAnsi="Times New Roman"/>
          <w:b/>
          <w:sz w:val="24"/>
          <w:szCs w:val="24"/>
        </w:rPr>
        <w:lastRenderedPageBreak/>
        <w:t>University of Arkansas</w:t>
      </w:r>
    </w:p>
    <w:p w:rsidR="00530712" w:rsidRPr="001E2579" w:rsidRDefault="00530712" w:rsidP="00530712">
      <w:pPr>
        <w:spacing w:after="0"/>
        <w:jc w:val="center"/>
        <w:rPr>
          <w:rFonts w:ascii="Times New Roman" w:hAnsi="Times New Roman"/>
          <w:b/>
          <w:sz w:val="24"/>
          <w:szCs w:val="24"/>
        </w:rPr>
      </w:pPr>
      <w:r w:rsidRPr="001E2579">
        <w:rPr>
          <w:rFonts w:ascii="Times New Roman" w:hAnsi="Times New Roman"/>
          <w:b/>
          <w:sz w:val="24"/>
          <w:szCs w:val="24"/>
        </w:rPr>
        <w:t>College of Engineering Alcohol Policy</w:t>
      </w:r>
    </w:p>
    <w:p w:rsidR="00530712" w:rsidRDefault="00530712" w:rsidP="00530712">
      <w:pPr>
        <w:spacing w:after="0" w:line="240" w:lineRule="auto"/>
        <w:rPr>
          <w:rFonts w:ascii="Times New Roman" w:hAnsi="Times New Roman"/>
          <w:sz w:val="24"/>
          <w:szCs w:val="24"/>
        </w:rPr>
      </w:pPr>
    </w:p>
    <w:p w:rsidR="00530712" w:rsidRPr="001E2579" w:rsidRDefault="00530712" w:rsidP="00530712">
      <w:pPr>
        <w:spacing w:after="0" w:line="240" w:lineRule="auto"/>
        <w:rPr>
          <w:rFonts w:ascii="Times New Roman" w:hAnsi="Times New Roman"/>
          <w:b/>
          <w:sz w:val="24"/>
          <w:szCs w:val="24"/>
        </w:rPr>
      </w:pPr>
      <w:r w:rsidRPr="001E2579">
        <w:rPr>
          <w:rFonts w:ascii="Times New Roman" w:hAnsi="Times New Roman"/>
          <w:sz w:val="24"/>
          <w:szCs w:val="24"/>
        </w:rPr>
        <w:t>DATES:</w:t>
      </w:r>
      <w:r w:rsidRPr="001E2579">
        <w:rPr>
          <w:rFonts w:ascii="Times New Roman" w:hAnsi="Times New Roman"/>
          <w:b/>
          <w:sz w:val="24"/>
          <w:szCs w:val="24"/>
        </w:rPr>
        <w:tab/>
        <w:t>Effective, August 19, 2013</w:t>
      </w:r>
    </w:p>
    <w:p w:rsidR="00530712" w:rsidRPr="001E2579" w:rsidRDefault="00530712" w:rsidP="00530712">
      <w:pPr>
        <w:spacing w:after="0"/>
        <w:rPr>
          <w:rFonts w:ascii="Times New Roman" w:hAnsi="Times New Roman"/>
          <w:b/>
          <w:sz w:val="24"/>
          <w:szCs w:val="24"/>
        </w:rPr>
      </w:pPr>
      <w:r w:rsidRPr="001E2579">
        <w:rPr>
          <w:rFonts w:ascii="Times New Roman" w:hAnsi="Times New Roman"/>
          <w:b/>
          <w:sz w:val="24"/>
          <w:szCs w:val="24"/>
        </w:rPr>
        <w:tab/>
      </w:r>
      <w:r w:rsidRPr="001E2579">
        <w:rPr>
          <w:rFonts w:ascii="Times New Roman" w:hAnsi="Times New Roman"/>
          <w:b/>
          <w:sz w:val="24"/>
          <w:szCs w:val="24"/>
        </w:rPr>
        <w:tab/>
        <w:t>Approved by SAT August 13, 2013</w:t>
      </w:r>
    </w:p>
    <w:p w:rsidR="00530712" w:rsidRDefault="00530712" w:rsidP="00530712">
      <w:pPr>
        <w:spacing w:after="0" w:line="240" w:lineRule="auto"/>
        <w:rPr>
          <w:rFonts w:ascii="Times New Roman" w:hAnsi="Times New Roman"/>
          <w:sz w:val="24"/>
          <w:szCs w:val="24"/>
        </w:rPr>
      </w:pPr>
    </w:p>
    <w:p w:rsidR="00530712" w:rsidRPr="00530712" w:rsidRDefault="00530712" w:rsidP="00530712">
      <w:pPr>
        <w:spacing w:after="0" w:line="240" w:lineRule="auto"/>
        <w:rPr>
          <w:rFonts w:ascii="Times New Roman" w:hAnsi="Times New Roman"/>
          <w:szCs w:val="24"/>
        </w:rPr>
      </w:pPr>
      <w:r w:rsidRPr="00530712">
        <w:rPr>
          <w:rFonts w:ascii="Times New Roman" w:hAnsi="Times New Roman"/>
          <w:szCs w:val="24"/>
        </w:rPr>
        <w:t>This policy and the associated situations all refer to College of Engineering sponsored events and activities.</w:t>
      </w:r>
    </w:p>
    <w:p w:rsidR="00530712" w:rsidRPr="00530712" w:rsidRDefault="00530712" w:rsidP="00530712">
      <w:pPr>
        <w:spacing w:after="0" w:line="240" w:lineRule="auto"/>
        <w:rPr>
          <w:rFonts w:ascii="Times New Roman" w:hAnsi="Times New Roman"/>
          <w:szCs w:val="24"/>
        </w:rPr>
      </w:pPr>
    </w:p>
    <w:p w:rsidR="00530712" w:rsidRPr="00530712" w:rsidRDefault="00530712" w:rsidP="00530712">
      <w:pPr>
        <w:spacing w:after="0" w:line="240" w:lineRule="auto"/>
        <w:rPr>
          <w:rFonts w:ascii="Times New Roman" w:hAnsi="Times New Roman"/>
          <w:szCs w:val="24"/>
        </w:rPr>
      </w:pPr>
      <w:r w:rsidRPr="00530712">
        <w:rPr>
          <w:rFonts w:ascii="Times New Roman" w:hAnsi="Times New Roman"/>
          <w:szCs w:val="24"/>
        </w:rPr>
        <w:t>In recognition of the fact that the majority of our undergraduate students are not of legal age to purchase and/or consume alcoholic beverages, the College of Engineering prohibits the expenditure of any university or foundation funds for alcohol that will be served to students regardless of their age nor does the College endorse any student focused function that involves the consumption of alcoholic products.</w:t>
      </w:r>
    </w:p>
    <w:p w:rsidR="00530712" w:rsidRPr="00530712" w:rsidRDefault="00530712" w:rsidP="00530712">
      <w:pPr>
        <w:spacing w:after="0" w:line="240" w:lineRule="auto"/>
        <w:rPr>
          <w:rFonts w:ascii="Times New Roman" w:hAnsi="Times New Roman"/>
          <w:szCs w:val="24"/>
        </w:rPr>
      </w:pPr>
    </w:p>
    <w:p w:rsidR="00530712" w:rsidRPr="00530712" w:rsidRDefault="00530712" w:rsidP="00530712">
      <w:pPr>
        <w:spacing w:after="0"/>
        <w:rPr>
          <w:rFonts w:ascii="Times New Roman" w:hAnsi="Times New Roman"/>
          <w:szCs w:val="24"/>
        </w:rPr>
      </w:pPr>
      <w:r w:rsidRPr="00530712">
        <w:rPr>
          <w:rFonts w:ascii="Times New Roman" w:hAnsi="Times New Roman"/>
          <w:szCs w:val="24"/>
        </w:rPr>
        <w:t xml:space="preserve">To clarify this policy, the following specific situations are identified: </w:t>
      </w:r>
    </w:p>
    <w:p w:rsidR="00530712" w:rsidRPr="00530712" w:rsidRDefault="00530712" w:rsidP="00530712">
      <w:pPr>
        <w:spacing w:after="0"/>
        <w:rPr>
          <w:rFonts w:ascii="Times New Roman" w:hAnsi="Times New Roman"/>
          <w:szCs w:val="24"/>
        </w:rPr>
      </w:pPr>
    </w:p>
    <w:p w:rsidR="00530712" w:rsidRPr="00530712" w:rsidRDefault="00530712" w:rsidP="00530712">
      <w:pPr>
        <w:numPr>
          <w:ilvl w:val="0"/>
          <w:numId w:val="3"/>
        </w:numPr>
        <w:contextualSpacing/>
        <w:rPr>
          <w:rFonts w:ascii="Times New Roman" w:hAnsi="Times New Roman"/>
          <w:szCs w:val="24"/>
        </w:rPr>
      </w:pPr>
      <w:r w:rsidRPr="00530712">
        <w:rPr>
          <w:rFonts w:ascii="Times New Roman" w:hAnsi="Times New Roman"/>
          <w:szCs w:val="24"/>
        </w:rPr>
        <w:t xml:space="preserve">College sponsored events are primarily for faculty, alumni, and friends of the college:  </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 xml:space="preserve">Alcoholic beverages may be served to guests/sponsors, as well as </w:t>
      </w:r>
      <w:proofErr w:type="spellStart"/>
      <w:r w:rsidRPr="00530712">
        <w:rPr>
          <w:rFonts w:ascii="Times New Roman" w:hAnsi="Times New Roman"/>
          <w:szCs w:val="24"/>
        </w:rPr>
        <w:t>UofA</w:t>
      </w:r>
      <w:proofErr w:type="spellEnd"/>
      <w:r w:rsidRPr="00530712">
        <w:rPr>
          <w:rFonts w:ascii="Times New Roman" w:hAnsi="Times New Roman"/>
          <w:szCs w:val="24"/>
        </w:rPr>
        <w:t xml:space="preserve"> faculty and staff, so long as it is done in compliance with laws, policies and regulations of the University and state of Arkansas</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No alcohol is to be served to any student – even if they are of legal age.  However, if a “cash bar” exists the vendor assumes all responsibility.</w:t>
      </w:r>
    </w:p>
    <w:p w:rsidR="00530712" w:rsidRPr="00530712" w:rsidRDefault="00530712" w:rsidP="00530712">
      <w:pPr>
        <w:rPr>
          <w:rFonts w:ascii="Times New Roman" w:hAnsi="Times New Roman"/>
          <w:szCs w:val="24"/>
        </w:rPr>
      </w:pPr>
    </w:p>
    <w:p w:rsidR="00530712" w:rsidRPr="00530712" w:rsidRDefault="00530712" w:rsidP="00530712">
      <w:pPr>
        <w:numPr>
          <w:ilvl w:val="0"/>
          <w:numId w:val="3"/>
        </w:numPr>
        <w:contextualSpacing/>
        <w:rPr>
          <w:rFonts w:ascii="Times New Roman" w:hAnsi="Times New Roman"/>
          <w:szCs w:val="24"/>
        </w:rPr>
      </w:pPr>
      <w:r w:rsidRPr="00530712">
        <w:rPr>
          <w:rFonts w:ascii="Times New Roman" w:hAnsi="Times New Roman"/>
          <w:szCs w:val="24"/>
        </w:rPr>
        <w:t xml:space="preserve">College sponsored, student-centered events (i.e. picnics, socials, </w:t>
      </w:r>
      <w:proofErr w:type="spellStart"/>
      <w:r w:rsidRPr="00530712">
        <w:rPr>
          <w:rFonts w:ascii="Times New Roman" w:hAnsi="Times New Roman"/>
          <w:szCs w:val="24"/>
        </w:rPr>
        <w:t>etc</w:t>
      </w:r>
      <w:proofErr w:type="spellEnd"/>
      <w:r w:rsidRPr="00530712">
        <w:rPr>
          <w:rFonts w:ascii="Times New Roman" w:hAnsi="Times New Roman"/>
          <w:szCs w:val="24"/>
        </w:rPr>
        <w:t xml:space="preserve">):  </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 xml:space="preserve">The distribution and/or consumption of alcoholic beverage products is not authorized at College-sponsored, student-centered events (i.e. those hosted by the college and/or a college department; and/or those that would use state/departmental/college funds).  This includes student club and organizational picnics, socials, etc. that use student organizational funds and are associated with the College.  </w:t>
      </w:r>
    </w:p>
    <w:p w:rsidR="00530712" w:rsidRPr="00530712" w:rsidRDefault="00530712" w:rsidP="00530712">
      <w:pPr>
        <w:rPr>
          <w:rFonts w:ascii="Times New Roman" w:hAnsi="Times New Roman"/>
          <w:szCs w:val="24"/>
        </w:rPr>
      </w:pPr>
    </w:p>
    <w:p w:rsidR="00530712" w:rsidRPr="00530712" w:rsidRDefault="00530712" w:rsidP="00530712">
      <w:pPr>
        <w:numPr>
          <w:ilvl w:val="0"/>
          <w:numId w:val="3"/>
        </w:numPr>
        <w:contextualSpacing/>
        <w:rPr>
          <w:rFonts w:ascii="Times New Roman" w:hAnsi="Times New Roman"/>
          <w:szCs w:val="24"/>
        </w:rPr>
      </w:pPr>
      <w:r w:rsidRPr="00530712">
        <w:rPr>
          <w:rFonts w:ascii="Times New Roman" w:hAnsi="Times New Roman"/>
          <w:szCs w:val="24"/>
        </w:rPr>
        <w:t xml:space="preserve">Student travel in conjunction with university sanctioned events:  </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 xml:space="preserve">Students who are traveling as part of a college competition (individual or team) or to a college supported/endorsed professional meeting or activity and who are of legal age to purchase/consume alcoholic beverages are strongly encouraged to exhibit discretion and professional behavior at all times.  </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 xml:space="preserve">Alcoholic beverages in open containers and students who are under the influence of alcohol are strictly prohibited from being in any state/college/departmental vehicle or rented vehicle at any time.  </w:t>
      </w:r>
    </w:p>
    <w:p w:rsidR="00530712" w:rsidRPr="00530712" w:rsidRDefault="00530712" w:rsidP="00530712">
      <w:pPr>
        <w:rPr>
          <w:rFonts w:ascii="Times New Roman" w:hAnsi="Times New Roman"/>
          <w:szCs w:val="24"/>
        </w:rPr>
      </w:pPr>
    </w:p>
    <w:p w:rsidR="00530712" w:rsidRPr="00530712" w:rsidRDefault="00530712" w:rsidP="00530712">
      <w:pPr>
        <w:numPr>
          <w:ilvl w:val="0"/>
          <w:numId w:val="3"/>
        </w:numPr>
        <w:contextualSpacing/>
        <w:rPr>
          <w:rFonts w:ascii="Times New Roman" w:hAnsi="Times New Roman"/>
          <w:szCs w:val="24"/>
        </w:rPr>
      </w:pPr>
      <w:r w:rsidRPr="00530712">
        <w:rPr>
          <w:rFonts w:ascii="Times New Roman" w:hAnsi="Times New Roman"/>
          <w:szCs w:val="24"/>
        </w:rPr>
        <w:t>Other student organized events:</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 xml:space="preserve">College of Engineering supported student organizations cannot use their organizational funds (i.e. their organizational bank accounts) to purchase alcoholic beverages for any event. </w:t>
      </w:r>
    </w:p>
    <w:p w:rsidR="00530712" w:rsidRPr="00530712" w:rsidRDefault="00530712" w:rsidP="00530712">
      <w:pPr>
        <w:numPr>
          <w:ilvl w:val="1"/>
          <w:numId w:val="3"/>
        </w:numPr>
        <w:contextualSpacing/>
        <w:rPr>
          <w:rFonts w:ascii="Times New Roman" w:hAnsi="Times New Roman"/>
          <w:szCs w:val="24"/>
        </w:rPr>
      </w:pPr>
      <w:r w:rsidRPr="00530712">
        <w:rPr>
          <w:rFonts w:ascii="Times New Roman" w:hAnsi="Times New Roman"/>
          <w:szCs w:val="24"/>
        </w:rPr>
        <w:t>Events where alcoholic consumption is the primary focus are highly discouraged and are not in any way endorsed by the College.  Student social events, such as pub crawls, which involve alcohol, shall not in any way be connected with the college.  This includes language/wording on t-shirts, flyers, and email messages.</w:t>
      </w:r>
    </w:p>
    <w:p w:rsidR="00DD7F2F" w:rsidRPr="00530712" w:rsidRDefault="00DD7F2F" w:rsidP="005205DF">
      <w:pPr>
        <w:spacing w:after="0" w:line="240" w:lineRule="auto"/>
        <w:rPr>
          <w:sz w:val="20"/>
        </w:rPr>
      </w:pPr>
    </w:p>
    <w:p w:rsidR="00DD7F2F" w:rsidRPr="00530712" w:rsidRDefault="00DD7F2F" w:rsidP="005205DF">
      <w:pPr>
        <w:spacing w:after="0" w:line="240" w:lineRule="auto"/>
        <w:rPr>
          <w:sz w:val="20"/>
        </w:rPr>
      </w:pPr>
    </w:p>
    <w:sectPr w:rsidR="00DD7F2F" w:rsidRPr="00530712" w:rsidSect="00545143">
      <w:footerReference w:type="default" r:id="rId12"/>
      <w:pgSz w:w="12240" w:h="15840"/>
      <w:pgMar w:top="72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A4" w:rsidRDefault="00B663A4" w:rsidP="00AE61F4">
      <w:pPr>
        <w:spacing w:after="0" w:line="240" w:lineRule="auto"/>
      </w:pPr>
      <w:r>
        <w:separator/>
      </w:r>
    </w:p>
  </w:endnote>
  <w:endnote w:type="continuationSeparator" w:id="0">
    <w:p w:rsidR="00B663A4" w:rsidRDefault="00B663A4" w:rsidP="00AE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85" w:rsidRDefault="00C37685">
    <w:pPr>
      <w:pStyle w:val="Footer"/>
    </w:pPr>
    <w:r>
      <w:tab/>
    </w:r>
    <w:r>
      <w:tab/>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A4" w:rsidRDefault="00B663A4" w:rsidP="00AE61F4">
      <w:pPr>
        <w:spacing w:after="0" w:line="240" w:lineRule="auto"/>
      </w:pPr>
      <w:r>
        <w:separator/>
      </w:r>
    </w:p>
  </w:footnote>
  <w:footnote w:type="continuationSeparator" w:id="0">
    <w:p w:rsidR="00B663A4" w:rsidRDefault="00B663A4" w:rsidP="00AE6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5F5E15"/>
    <w:multiLevelType w:val="hybridMultilevel"/>
    <w:tmpl w:val="18BA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D4AFE"/>
    <w:multiLevelType w:val="hybridMultilevel"/>
    <w:tmpl w:val="50B0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DF"/>
    <w:rsid w:val="000B6E94"/>
    <w:rsid w:val="00115C6A"/>
    <w:rsid w:val="001A5D0A"/>
    <w:rsid w:val="00247B48"/>
    <w:rsid w:val="0027590C"/>
    <w:rsid w:val="00352FC5"/>
    <w:rsid w:val="003F7773"/>
    <w:rsid w:val="004668C8"/>
    <w:rsid w:val="005205DF"/>
    <w:rsid w:val="00530712"/>
    <w:rsid w:val="00545143"/>
    <w:rsid w:val="005B7589"/>
    <w:rsid w:val="006913B3"/>
    <w:rsid w:val="007958D1"/>
    <w:rsid w:val="007D21C2"/>
    <w:rsid w:val="007F3142"/>
    <w:rsid w:val="00AD5F07"/>
    <w:rsid w:val="00AE61F4"/>
    <w:rsid w:val="00AF6341"/>
    <w:rsid w:val="00AF78E5"/>
    <w:rsid w:val="00B01AC3"/>
    <w:rsid w:val="00B23EBC"/>
    <w:rsid w:val="00B663A4"/>
    <w:rsid w:val="00C27F50"/>
    <w:rsid w:val="00C37685"/>
    <w:rsid w:val="00CB566E"/>
    <w:rsid w:val="00D46264"/>
    <w:rsid w:val="00DD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6A"/>
    <w:pPr>
      <w:ind w:left="720"/>
      <w:contextualSpacing/>
    </w:pPr>
  </w:style>
  <w:style w:type="paragraph" w:styleId="Header">
    <w:name w:val="header"/>
    <w:basedOn w:val="Normal"/>
    <w:link w:val="HeaderChar"/>
    <w:uiPriority w:val="99"/>
    <w:unhideWhenUsed/>
    <w:rsid w:val="00AE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F4"/>
  </w:style>
  <w:style w:type="paragraph" w:styleId="Footer">
    <w:name w:val="footer"/>
    <w:basedOn w:val="Normal"/>
    <w:link w:val="FooterChar"/>
    <w:uiPriority w:val="99"/>
    <w:unhideWhenUsed/>
    <w:rsid w:val="00AE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F4"/>
  </w:style>
  <w:style w:type="character" w:styleId="Hyperlink">
    <w:name w:val="Hyperlink"/>
    <w:basedOn w:val="DefaultParagraphFont"/>
    <w:uiPriority w:val="99"/>
    <w:semiHidden/>
    <w:unhideWhenUsed/>
    <w:rsid w:val="00C37685"/>
    <w:rPr>
      <w:color w:val="0000FF"/>
      <w:u w:val="single"/>
    </w:rPr>
  </w:style>
  <w:style w:type="paragraph" w:styleId="BalloonText">
    <w:name w:val="Balloon Text"/>
    <w:basedOn w:val="Normal"/>
    <w:link w:val="BalloonTextChar"/>
    <w:uiPriority w:val="99"/>
    <w:semiHidden/>
    <w:unhideWhenUsed/>
    <w:rsid w:val="00AF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6A"/>
    <w:pPr>
      <w:ind w:left="720"/>
      <w:contextualSpacing/>
    </w:pPr>
  </w:style>
  <w:style w:type="paragraph" w:styleId="Header">
    <w:name w:val="header"/>
    <w:basedOn w:val="Normal"/>
    <w:link w:val="HeaderChar"/>
    <w:uiPriority w:val="99"/>
    <w:unhideWhenUsed/>
    <w:rsid w:val="00AE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F4"/>
  </w:style>
  <w:style w:type="paragraph" w:styleId="Footer">
    <w:name w:val="footer"/>
    <w:basedOn w:val="Normal"/>
    <w:link w:val="FooterChar"/>
    <w:uiPriority w:val="99"/>
    <w:unhideWhenUsed/>
    <w:rsid w:val="00AE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F4"/>
  </w:style>
  <w:style w:type="character" w:styleId="Hyperlink">
    <w:name w:val="Hyperlink"/>
    <w:basedOn w:val="DefaultParagraphFont"/>
    <w:uiPriority w:val="99"/>
    <w:semiHidden/>
    <w:unhideWhenUsed/>
    <w:rsid w:val="00C37685"/>
    <w:rPr>
      <w:color w:val="0000FF"/>
      <w:u w:val="single"/>
    </w:rPr>
  </w:style>
  <w:style w:type="paragraph" w:styleId="BalloonText">
    <w:name w:val="Balloon Text"/>
    <w:basedOn w:val="Normal"/>
    <w:link w:val="BalloonTextChar"/>
    <w:uiPriority w:val="99"/>
    <w:semiHidden/>
    <w:unhideWhenUsed/>
    <w:rsid w:val="00AF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vel.uark.edu/travelguide.pdf" TargetMode="External"/><Relationship Id="rId5" Type="http://schemas.openxmlformats.org/officeDocument/2006/relationships/settings" Target="settings.xml"/><Relationship Id="rId10" Type="http://schemas.openxmlformats.org/officeDocument/2006/relationships/hyperlink" Target="http://travel.uark.edu/" TargetMode="External"/><Relationship Id="rId4" Type="http://schemas.microsoft.com/office/2007/relationships/stylesWithEffects" Target="stylesWithEffects.xml"/><Relationship Id="rId9" Type="http://schemas.openxmlformats.org/officeDocument/2006/relationships/hyperlink" Target="http://travel.uark.edu/515.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5E420C-E563-4979-963D-AA76E2E2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LaScola Needy</dc:creator>
  <cp:lastModifiedBy>Connie J. Howard</cp:lastModifiedBy>
  <cp:revision>4</cp:revision>
  <cp:lastPrinted>2013-08-19T19:07:00Z</cp:lastPrinted>
  <dcterms:created xsi:type="dcterms:W3CDTF">2013-09-09T16:49:00Z</dcterms:created>
  <dcterms:modified xsi:type="dcterms:W3CDTF">2013-09-13T14:09:00Z</dcterms:modified>
</cp:coreProperties>
</file>